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01983" w14:textId="731E19E0" w:rsidR="00F80562" w:rsidRPr="00900CC6" w:rsidRDefault="00F80562" w:rsidP="00F80562">
      <w:pPr>
        <w:jc w:val="center"/>
        <w:rPr>
          <w:rFonts w:ascii="Curlz MT" w:hAnsi="Curlz MT"/>
          <w:b/>
          <w:bCs/>
          <w:color w:val="FF0000"/>
          <w:sz w:val="96"/>
          <w:szCs w:val="96"/>
          <w:u w:val="single"/>
        </w:rPr>
      </w:pPr>
      <w:bookmarkStart w:id="0" w:name="_GoBack"/>
      <w:bookmarkEnd w:id="0"/>
      <w:r w:rsidRPr="00900CC6">
        <w:rPr>
          <w:rFonts w:ascii="Curlz MT" w:hAnsi="Curlz MT"/>
          <w:b/>
          <w:bCs/>
          <w:color w:val="FF0000"/>
          <w:sz w:val="96"/>
          <w:szCs w:val="96"/>
          <w:u w:val="single"/>
        </w:rPr>
        <w:t>SOS TDAH</w:t>
      </w:r>
    </w:p>
    <w:p w14:paraId="64D3A347" w14:textId="262BD334" w:rsidR="00F80562" w:rsidRDefault="00F80562" w:rsidP="00F80562">
      <w:pPr>
        <w:jc w:val="center"/>
        <w:rPr>
          <w:sz w:val="96"/>
          <w:szCs w:val="96"/>
        </w:rPr>
      </w:pPr>
    </w:p>
    <w:p w14:paraId="25B448F8" w14:textId="3AA2EE60" w:rsidR="00F80562" w:rsidRPr="00900CC6" w:rsidRDefault="00F80562" w:rsidP="00F80562">
      <w:pPr>
        <w:pStyle w:val="Paragraphedeliste"/>
        <w:numPr>
          <w:ilvl w:val="0"/>
          <w:numId w:val="2"/>
        </w:numPr>
        <w:rPr>
          <w:rFonts w:ascii="Bradley Hand ITC" w:hAnsi="Bradley Hand ITC"/>
          <w:b/>
          <w:bCs/>
          <w:color w:val="00B050"/>
          <w:sz w:val="40"/>
          <w:szCs w:val="40"/>
          <w:u w:val="single"/>
        </w:rPr>
      </w:pPr>
      <w:r w:rsidRPr="00900CC6">
        <w:rPr>
          <w:rFonts w:ascii="Bradley Hand ITC" w:hAnsi="Bradley Hand ITC"/>
          <w:b/>
          <w:bCs/>
          <w:color w:val="00B050"/>
          <w:sz w:val="40"/>
          <w:szCs w:val="40"/>
          <w:u w:val="single"/>
        </w:rPr>
        <w:t>Nos enfants…</w:t>
      </w:r>
    </w:p>
    <w:p w14:paraId="4ED3C2EF" w14:textId="3F5E2532" w:rsidR="00F80562" w:rsidRPr="00900CC6" w:rsidRDefault="00F80562" w:rsidP="00900CC6">
      <w:pPr>
        <w:jc w:val="center"/>
        <w:rPr>
          <w:rFonts w:ascii="Bradley Hand ITC" w:hAnsi="Bradley Hand ITC"/>
          <w:b/>
          <w:bCs/>
          <w:color w:val="0070C0"/>
          <w:sz w:val="56"/>
          <w:szCs w:val="56"/>
        </w:rPr>
      </w:pPr>
      <w:r w:rsidRPr="00900CC6">
        <w:rPr>
          <w:rFonts w:ascii="Bradley Hand ITC" w:hAnsi="Bradley Hand ITC"/>
          <w:b/>
          <w:bCs/>
          <w:color w:val="FF0000"/>
          <w:sz w:val="56"/>
          <w:szCs w:val="56"/>
        </w:rPr>
        <w:t>S</w:t>
      </w:r>
      <w:r w:rsidRPr="00900CC6">
        <w:rPr>
          <w:rFonts w:ascii="Bradley Hand ITC" w:hAnsi="Bradley Hand ITC"/>
          <w:b/>
          <w:bCs/>
          <w:color w:val="0070C0"/>
          <w:sz w:val="56"/>
          <w:szCs w:val="56"/>
        </w:rPr>
        <w:t>ont-ils les</w:t>
      </w:r>
    </w:p>
    <w:p w14:paraId="19C5CC9A" w14:textId="62357A8C" w:rsidR="00F80562" w:rsidRPr="00900CC6" w:rsidRDefault="00F80562" w:rsidP="00900CC6">
      <w:pPr>
        <w:jc w:val="center"/>
        <w:rPr>
          <w:rFonts w:ascii="Bradley Hand ITC" w:hAnsi="Bradley Hand ITC"/>
          <w:b/>
          <w:bCs/>
          <w:color w:val="0070C0"/>
          <w:sz w:val="56"/>
          <w:szCs w:val="56"/>
        </w:rPr>
      </w:pPr>
      <w:r w:rsidRPr="00900CC6">
        <w:rPr>
          <w:rFonts w:ascii="Bradley Hand ITC" w:hAnsi="Bradley Hand ITC"/>
          <w:b/>
          <w:bCs/>
          <w:color w:val="FF0000"/>
          <w:sz w:val="56"/>
          <w:szCs w:val="56"/>
        </w:rPr>
        <w:t>O</w:t>
      </w:r>
      <w:r w:rsidRPr="00900CC6">
        <w:rPr>
          <w:rFonts w:ascii="Bradley Hand ITC" w:hAnsi="Bradley Hand ITC"/>
          <w:b/>
          <w:bCs/>
          <w:color w:val="0070C0"/>
          <w:sz w:val="56"/>
          <w:szCs w:val="56"/>
        </w:rPr>
        <w:t>ubliés du</w:t>
      </w:r>
    </w:p>
    <w:p w14:paraId="08FFF56D" w14:textId="57114EBD" w:rsidR="00F80562" w:rsidRPr="00900CC6" w:rsidRDefault="00F80562" w:rsidP="00900CC6">
      <w:pPr>
        <w:jc w:val="center"/>
        <w:rPr>
          <w:rFonts w:ascii="Bradley Hand ITC" w:hAnsi="Bradley Hand ITC"/>
          <w:b/>
          <w:bCs/>
          <w:color w:val="0070C0"/>
          <w:sz w:val="56"/>
          <w:szCs w:val="56"/>
        </w:rPr>
      </w:pPr>
      <w:r w:rsidRPr="00900CC6">
        <w:rPr>
          <w:rFonts w:ascii="Bradley Hand ITC" w:hAnsi="Bradley Hand ITC"/>
          <w:b/>
          <w:bCs/>
          <w:color w:val="FF0000"/>
          <w:sz w:val="56"/>
          <w:szCs w:val="56"/>
        </w:rPr>
        <w:t>S</w:t>
      </w:r>
      <w:r w:rsidRPr="00900CC6">
        <w:rPr>
          <w:rFonts w:ascii="Bradley Hand ITC" w:hAnsi="Bradley Hand ITC"/>
          <w:b/>
          <w:bCs/>
          <w:color w:val="0070C0"/>
          <w:sz w:val="56"/>
          <w:szCs w:val="56"/>
        </w:rPr>
        <w:t>ystème ?</w:t>
      </w:r>
    </w:p>
    <w:p w14:paraId="315AE280" w14:textId="77528B95" w:rsidR="00F80562" w:rsidRDefault="00F80562" w:rsidP="00F80562">
      <w:pPr>
        <w:pStyle w:val="Paragraphedeliste"/>
        <w:rPr>
          <w:rFonts w:ascii="Bradley Hand ITC" w:hAnsi="Bradley Hand ITC"/>
          <w:color w:val="0070C0"/>
          <w:sz w:val="40"/>
          <w:szCs w:val="40"/>
        </w:rPr>
      </w:pPr>
    </w:p>
    <w:p w14:paraId="34C1D774" w14:textId="602F4A74" w:rsidR="00F80562" w:rsidRPr="00F80562" w:rsidRDefault="00F80562" w:rsidP="00F80562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bCs/>
          <w:color w:val="00B05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00B050"/>
          <w:sz w:val="40"/>
          <w:szCs w:val="40"/>
        </w:rPr>
        <w:t>Pourquoi</w:t>
      </w:r>
    </w:p>
    <w:p w14:paraId="464E5D3D" w14:textId="08E91500" w:rsidR="00F80562" w:rsidRDefault="00F80562" w:rsidP="00F80562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S</w:t>
      </w:r>
      <w:r>
        <w:rPr>
          <w:rFonts w:ascii="Bradley Hand ITC" w:hAnsi="Bradley Hand ITC"/>
          <w:b/>
          <w:bCs/>
          <w:color w:val="0070C0"/>
          <w:sz w:val="40"/>
          <w:szCs w:val="40"/>
        </w:rPr>
        <w:t>ouffrent-ils autant ?</w:t>
      </w:r>
    </w:p>
    <w:p w14:paraId="3B573313" w14:textId="1F941554" w:rsidR="00F80562" w:rsidRPr="00F80562" w:rsidRDefault="00F80562" w:rsidP="00F80562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O</w:t>
      </w:r>
      <w:r>
        <w:rPr>
          <w:rFonts w:ascii="Bradley Hand ITC" w:hAnsi="Bradley Hand ITC"/>
          <w:b/>
          <w:bCs/>
          <w:color w:val="0070C0"/>
          <w:sz w:val="40"/>
          <w:szCs w:val="40"/>
        </w:rPr>
        <w:t>nt-ils autant de craintes pour leur avenir ?</w:t>
      </w:r>
    </w:p>
    <w:p w14:paraId="11481EE2" w14:textId="570988C9" w:rsidR="00F80562" w:rsidRDefault="00F80562" w:rsidP="00F80562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S</w:t>
      </w:r>
      <w:r>
        <w:rPr>
          <w:rFonts w:ascii="Bradley Hand ITC" w:hAnsi="Bradley Hand ITC"/>
          <w:b/>
          <w:bCs/>
          <w:color w:val="0070C0"/>
          <w:sz w:val="40"/>
          <w:szCs w:val="40"/>
        </w:rPr>
        <w:t>e sentent-ils aussi seuls face à ce trouble ?</w:t>
      </w:r>
    </w:p>
    <w:p w14:paraId="48DCA04D" w14:textId="77777777" w:rsidR="00900CC6" w:rsidRDefault="00900CC6" w:rsidP="00900CC6">
      <w:pPr>
        <w:rPr>
          <w:sz w:val="24"/>
          <w:szCs w:val="24"/>
        </w:rPr>
      </w:pPr>
    </w:p>
    <w:p w14:paraId="52FE9532" w14:textId="77777777" w:rsidR="00900CC6" w:rsidRPr="00F80562" w:rsidRDefault="00900CC6" w:rsidP="00900CC6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bCs/>
          <w:color w:val="00B05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00B050"/>
          <w:sz w:val="40"/>
          <w:szCs w:val="40"/>
        </w:rPr>
        <w:t>Comment</w:t>
      </w:r>
    </w:p>
    <w:p w14:paraId="0BAE763C" w14:textId="77777777" w:rsidR="00900CC6" w:rsidRPr="00F80562" w:rsidRDefault="00900CC6" w:rsidP="00900CC6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S</w:t>
      </w:r>
      <w:r w:rsidRPr="00F80562">
        <w:rPr>
          <w:rFonts w:ascii="Bradley Hand ITC" w:hAnsi="Bradley Hand ITC"/>
          <w:b/>
          <w:bCs/>
          <w:color w:val="0070C0"/>
          <w:sz w:val="40"/>
          <w:szCs w:val="40"/>
        </w:rPr>
        <w:t>ensibiliser au TDAH</w:t>
      </w:r>
    </w:p>
    <w:p w14:paraId="3EFA91D2" w14:textId="43275EE5" w:rsidR="00900CC6" w:rsidRPr="00F80562" w:rsidRDefault="00900CC6" w:rsidP="00900CC6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O</w:t>
      </w:r>
      <w:r w:rsidRPr="00F80562">
        <w:rPr>
          <w:rFonts w:ascii="Bradley Hand ITC" w:hAnsi="Bradley Hand ITC"/>
          <w:b/>
          <w:bCs/>
          <w:color w:val="0070C0"/>
          <w:sz w:val="40"/>
          <w:szCs w:val="40"/>
        </w:rPr>
        <w:t xml:space="preserve">u les aider </w:t>
      </w:r>
      <w:r>
        <w:rPr>
          <w:rFonts w:ascii="Bradley Hand ITC" w:hAnsi="Bradley Hand ITC"/>
          <w:b/>
          <w:bCs/>
          <w:color w:val="0070C0"/>
          <w:sz w:val="40"/>
          <w:szCs w:val="40"/>
        </w:rPr>
        <w:t>au</w:t>
      </w:r>
      <w:r w:rsidRPr="00F80562">
        <w:rPr>
          <w:rFonts w:ascii="Bradley Hand ITC" w:hAnsi="Bradley Hand ITC"/>
          <w:b/>
          <w:bCs/>
          <w:color w:val="0070C0"/>
          <w:sz w:val="40"/>
          <w:szCs w:val="40"/>
        </w:rPr>
        <w:t xml:space="preserve"> quotidien</w:t>
      </w:r>
    </w:p>
    <w:p w14:paraId="648A305B" w14:textId="6848D2DD" w:rsidR="00F80562" w:rsidRPr="007B6281" w:rsidRDefault="00900CC6" w:rsidP="00F80562">
      <w:pPr>
        <w:rPr>
          <w:rFonts w:ascii="Bradley Hand ITC" w:hAnsi="Bradley Hand ITC"/>
          <w:b/>
          <w:bCs/>
          <w:color w:val="0070C0"/>
          <w:sz w:val="40"/>
          <w:szCs w:val="40"/>
        </w:rPr>
      </w:pPr>
      <w:r w:rsidRPr="00F80562">
        <w:rPr>
          <w:rFonts w:ascii="Bradley Hand ITC" w:hAnsi="Bradley Hand ITC"/>
          <w:b/>
          <w:bCs/>
          <w:color w:val="FF0000"/>
          <w:sz w:val="40"/>
          <w:szCs w:val="40"/>
        </w:rPr>
        <w:t>S</w:t>
      </w:r>
      <w:r w:rsidRPr="00F80562">
        <w:rPr>
          <w:rFonts w:ascii="Bradley Hand ITC" w:hAnsi="Bradley Hand ITC"/>
          <w:b/>
          <w:bCs/>
          <w:color w:val="0070C0"/>
          <w:sz w:val="40"/>
          <w:szCs w:val="40"/>
        </w:rPr>
        <w:t>ans reconnaissance</w:t>
      </w:r>
      <w:r>
        <w:rPr>
          <w:rFonts w:ascii="Bradley Hand ITC" w:hAnsi="Bradley Hand ITC"/>
          <w:b/>
          <w:bCs/>
          <w:color w:val="0070C0"/>
          <w:sz w:val="40"/>
          <w:szCs w:val="40"/>
        </w:rPr>
        <w:t xml:space="preserve"> de nos institutions, sans formation au TDAH de nos enseignants ?</w:t>
      </w:r>
    </w:p>
    <w:sectPr w:rsidR="00F80562" w:rsidRPr="007B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332"/>
    <w:multiLevelType w:val="hybridMultilevel"/>
    <w:tmpl w:val="954AC22E"/>
    <w:lvl w:ilvl="0" w:tplc="9E26C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C22E7"/>
    <w:multiLevelType w:val="hybridMultilevel"/>
    <w:tmpl w:val="8CBA2654"/>
    <w:lvl w:ilvl="0" w:tplc="64521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62"/>
    <w:rsid w:val="007B6281"/>
    <w:rsid w:val="00900CC6"/>
    <w:rsid w:val="00EF44ED"/>
    <w:rsid w:val="00F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guessab</dc:creator>
  <cp:lastModifiedBy>Stéphanie</cp:lastModifiedBy>
  <cp:revision>2</cp:revision>
  <dcterms:created xsi:type="dcterms:W3CDTF">2020-10-16T19:49:00Z</dcterms:created>
  <dcterms:modified xsi:type="dcterms:W3CDTF">2020-10-16T19:49:00Z</dcterms:modified>
</cp:coreProperties>
</file>